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6BAB09"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9E4DC4" w:rsidRPr="009E4DC4">
        <w:rPr>
          <w:b/>
          <w:i/>
          <w:noProof/>
          <w:sz w:val="28"/>
          <w:lang w:eastAsia="zh-CN"/>
        </w:rPr>
        <w:t>R4-2412096</w:t>
      </w:r>
      <w:r w:rsidRPr="00710005">
        <w:rPr>
          <w:b/>
          <w:i/>
          <w:noProof/>
          <w:sz w:val="28"/>
          <w:highlight w:val="yellow"/>
          <w:lang w:eastAsia="zh-CN"/>
        </w:rPr>
        <w:fldChar w:fldCharType="end"/>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D823" w:rsidR="001E41F3" w:rsidRPr="00410371" w:rsidRDefault="009E4DC4" w:rsidP="00547111">
            <w:pPr>
              <w:pStyle w:val="CRCoverPage"/>
              <w:spacing w:after="0"/>
              <w:rPr>
                <w:rFonts w:hint="eastAsia"/>
                <w:noProof/>
              </w:rPr>
            </w:pPr>
            <w:r>
              <w:rPr>
                <w:rFonts w:hint="eastAsia"/>
                <w:b/>
                <w:noProof/>
                <w:sz w:val="28"/>
                <w:lang w:eastAsia="zh-CN"/>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000000" w:rsidP="00E13F3D">
            <w:pPr>
              <w:pStyle w:val="CRCoverPage"/>
              <w:spacing w:after="0"/>
              <w:jc w:val="center"/>
              <w:rPr>
                <w:b/>
                <w:noProof/>
              </w:rPr>
            </w:pPr>
            <w:fldSimple w:instr=" DOCPROPERTY  Revision  \* MERGEFORMAT ">
              <w:r w:rsidR="008C562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AF47"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83215F">
                  <w:rPr>
                    <w:rFonts w:hint="eastAsia"/>
                    <w:b/>
                    <w:noProof/>
                    <w:sz w:val="28"/>
                    <w:lang w:eastAsia="zh-CN"/>
                  </w:rPr>
                  <w:t>5</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90F31" w:rsidR="001E41F3" w:rsidRDefault="00D06453">
            <w:pPr>
              <w:pStyle w:val="CRCoverPage"/>
              <w:spacing w:after="0"/>
              <w:ind w:left="100"/>
              <w:rPr>
                <w:noProof/>
              </w:rPr>
            </w:pPr>
            <w:r w:rsidRPr="00D06453">
              <w:rPr>
                <w:lang w:eastAsia="zh-CN"/>
              </w:rPr>
              <w:t xml:space="preserve">Correction of MOP requirements on </w:t>
            </w:r>
            <w:proofErr w:type="spellStart"/>
            <w:r w:rsidRPr="00D06453">
              <w:rPr>
                <w:lang w:eastAsia="zh-CN"/>
              </w:rPr>
              <w:t>sTTI</w:t>
            </w:r>
            <w:proofErr w:type="spellEnd"/>
            <w:r w:rsidRPr="00D06453">
              <w:rPr>
                <w:lang w:eastAsia="zh-CN"/>
              </w:rPr>
              <w:t xml:space="preserve"> for NTN Category 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07E06" w:rsidR="009E4DC4" w:rsidRDefault="009E4DC4" w:rsidP="001C05AB">
            <w:pPr>
              <w:pStyle w:val="CRCoverPage"/>
              <w:spacing w:after="0"/>
              <w:ind w:left="100"/>
              <w:rPr>
                <w:rFonts w:hint="eastAsia"/>
                <w:noProof/>
                <w:lang w:eastAsia="zh-CN"/>
              </w:rPr>
            </w:pPr>
            <w:r>
              <w:rPr>
                <w:rFonts w:hint="eastAsia"/>
                <w:noProof/>
                <w:lang w:eastAsia="zh-CN"/>
              </w:rPr>
              <w:t>T</w:t>
            </w:r>
            <w:r>
              <w:rPr>
                <w:rFonts w:hint="eastAsia"/>
                <w:noProof/>
                <w:lang w:eastAsia="zh-CN"/>
              </w:rPr>
              <w:t xml:space="preserve">he sentence </w:t>
            </w:r>
            <w:r>
              <w:rPr>
                <w:noProof/>
                <w:lang w:eastAsia="zh-CN"/>
              </w:rPr>
              <w:t>“</w:t>
            </w:r>
            <w:r>
              <w:rPr>
                <w:rFonts w:hint="eastAsia"/>
                <w:noProof/>
                <w:lang w:eastAsia="zh-CN"/>
              </w:rPr>
              <w:t>The period of measurement shall be at least on sub frame (1ms)</w:t>
            </w:r>
            <w:r>
              <w:rPr>
                <w:noProof/>
                <w:lang w:eastAsia="zh-CN"/>
              </w:rPr>
              <w:t>”</w:t>
            </w:r>
            <w:r>
              <w:rPr>
                <w:rFonts w:hint="eastAsia"/>
                <w:noProof/>
                <w:lang w:eastAsia="zh-CN"/>
              </w:rPr>
              <w:t xml:space="preserve"> is in contradication with Table 6.2A.1-2 in which the measurement period is defined for different cases.</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19D19" w:rsidR="00E77B77" w:rsidRDefault="009E4DC4" w:rsidP="00E77B77">
            <w:pPr>
              <w:pStyle w:val="CRCoverPage"/>
              <w:spacing w:after="0"/>
              <w:ind w:left="100"/>
              <w:rPr>
                <w:rFonts w:hint="eastAsia"/>
                <w:noProof/>
                <w:lang w:eastAsia="zh-CN"/>
              </w:rPr>
            </w:pPr>
            <w:r>
              <w:rPr>
                <w:rFonts w:hint="eastAsia"/>
                <w:noProof/>
                <w:lang w:eastAsia="zh-CN"/>
              </w:rPr>
              <w:t xml:space="preserve">Delete the sentence </w:t>
            </w:r>
            <w:r>
              <w:rPr>
                <w:noProof/>
                <w:lang w:eastAsia="zh-CN"/>
              </w:rPr>
              <w:t>“</w:t>
            </w:r>
            <w:r>
              <w:rPr>
                <w:rFonts w:hint="eastAsia"/>
                <w:noProof/>
                <w:lang w:eastAsia="zh-CN"/>
              </w:rPr>
              <w:t>The period of measurement shall be at least on sub frame (1ms)</w:t>
            </w:r>
            <w:r>
              <w:rPr>
                <w:noProof/>
                <w:lang w:eastAsia="zh-CN"/>
              </w:rPr>
              <w:t>”</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EF3D1" w:rsidR="00E77B77" w:rsidRDefault="009E4DC4" w:rsidP="00E77B77">
            <w:pPr>
              <w:pStyle w:val="CRCoverPage"/>
              <w:spacing w:after="0"/>
              <w:ind w:left="100"/>
              <w:rPr>
                <w:rFonts w:hint="eastAsia"/>
                <w:noProof/>
                <w:lang w:eastAsia="zh-CN"/>
              </w:rPr>
            </w:pPr>
            <w:r>
              <w:rPr>
                <w:rFonts w:hint="eastAsia"/>
                <w:noProof/>
                <w:lang w:eastAsia="zh-CN"/>
              </w:rPr>
              <w:t>Contridaction remains in the measurement period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5877F" w:rsidR="001E41F3" w:rsidRDefault="00D21F80">
            <w:pPr>
              <w:pStyle w:val="CRCoverPage"/>
              <w:spacing w:after="0"/>
              <w:ind w:left="100"/>
              <w:rPr>
                <w:noProof/>
                <w:lang w:eastAsia="zh-CN"/>
              </w:rPr>
            </w:pPr>
            <w:r w:rsidRPr="002505AD">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AC569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7EA4D9" w:rsidR="001E41F3" w:rsidRDefault="00145D43">
            <w:pPr>
              <w:pStyle w:val="CRCoverPage"/>
              <w:spacing w:after="0"/>
              <w:ind w:left="99"/>
              <w:rPr>
                <w:noProof/>
              </w:rPr>
            </w:pPr>
            <w:r>
              <w:rPr>
                <w:noProof/>
              </w:rPr>
              <w:t xml:space="preserve">TS/TR </w:t>
            </w:r>
            <w:r w:rsidR="00D814CA">
              <w:rPr>
                <w:noProof/>
                <w:lang w:eastAsia="zh-CN"/>
              </w:rPr>
              <w:t>…</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15574EB7" w14:textId="77777777" w:rsidR="00D06453" w:rsidRPr="002505AD" w:rsidRDefault="00D06453" w:rsidP="00D06453">
      <w:pPr>
        <w:pStyle w:val="30"/>
      </w:pPr>
      <w:bookmarkStart w:id="2" w:name="_Toc368026216"/>
      <w:bookmarkStart w:id="3" w:name="_Toc111062028"/>
      <w:bookmarkStart w:id="4" w:name="_Toc120570025"/>
      <w:bookmarkStart w:id="5" w:name="_Toc121162817"/>
      <w:bookmarkStart w:id="6" w:name="_Toc121827698"/>
      <w:bookmarkStart w:id="7" w:name="_Toc124177526"/>
      <w:bookmarkStart w:id="8" w:name="_Toc124177953"/>
      <w:bookmarkStart w:id="9" w:name="_Toc130826080"/>
      <w:bookmarkStart w:id="10" w:name="_Toc137386357"/>
      <w:bookmarkStart w:id="11" w:name="_Toc137401237"/>
      <w:bookmarkStart w:id="12" w:name="_Toc138894761"/>
      <w:bookmarkStart w:id="13" w:name="_Toc145029472"/>
      <w:bookmarkStart w:id="14" w:name="_Toc153136019"/>
      <w:bookmarkStart w:id="15" w:name="_Toc153138213"/>
      <w:bookmarkStart w:id="16" w:name="_Toc161928628"/>
      <w:bookmarkStart w:id="17" w:name="_Toc163213850"/>
      <w:bookmarkStart w:id="18" w:name="_Toc163214327"/>
      <w:bookmarkEnd w:id="1"/>
      <w:r w:rsidRPr="002505AD">
        <w:t>6.2A.1</w:t>
      </w:r>
      <w:r w:rsidRPr="002505AD">
        <w:tab/>
      </w:r>
      <w:r w:rsidRPr="002505AD">
        <w:rPr>
          <w:lang w:eastAsia="zh-CN"/>
        </w:rPr>
        <w:t xml:space="preserve">UE </w:t>
      </w:r>
      <w:r w:rsidRPr="002505AD">
        <w:t>maximum output power</w:t>
      </w:r>
      <w:bookmarkEnd w:id="2"/>
      <w:bookmarkEnd w:id="3"/>
      <w:r w:rsidRPr="002505AD">
        <w:t xml:space="preserve"> for category M1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73744F" w14:textId="05079589" w:rsidR="00D06453" w:rsidRPr="002505AD" w:rsidRDefault="00D06453" w:rsidP="00D06453">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del w:id="19" w:author="vivo" w:date="2024-08-08T14:23:00Z" w16du:dateUtc="2024-08-08T06:23:00Z">
        <w:r w:rsidRPr="002505AD" w:rsidDel="00D37BD1">
          <w:rPr>
            <w:color w:val="000000" w:themeColor="text1"/>
          </w:rPr>
          <w:delText>The period of measurement shall be at least one sub frame (1ms).</w:delText>
        </w:r>
      </w:del>
    </w:p>
    <w:p w14:paraId="5541CC85" w14:textId="77777777" w:rsidR="00D06453" w:rsidRPr="002505AD" w:rsidRDefault="00D06453" w:rsidP="00D06453">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D06453" w:rsidRPr="002505AD" w14:paraId="3522ABAD" w14:textId="77777777" w:rsidTr="0052073C">
        <w:trPr>
          <w:jc w:val="center"/>
        </w:trPr>
        <w:tc>
          <w:tcPr>
            <w:tcW w:w="923" w:type="dxa"/>
            <w:vAlign w:val="center"/>
          </w:tcPr>
          <w:p w14:paraId="584FF1A4" w14:textId="77777777" w:rsidR="00D06453" w:rsidRPr="002505AD" w:rsidRDefault="00D06453" w:rsidP="0052073C">
            <w:pPr>
              <w:pStyle w:val="TAH"/>
              <w:rPr>
                <w:rFonts w:cs="Arial"/>
              </w:rPr>
            </w:pPr>
            <w:r w:rsidRPr="002505AD">
              <w:rPr>
                <w:rFonts w:cs="Arial"/>
              </w:rPr>
              <w:t>EUTRA band</w:t>
            </w:r>
          </w:p>
        </w:tc>
        <w:tc>
          <w:tcPr>
            <w:tcW w:w="1008" w:type="dxa"/>
          </w:tcPr>
          <w:p w14:paraId="0DF60CEE" w14:textId="77777777" w:rsidR="00D06453" w:rsidRPr="002505AD" w:rsidRDefault="00D06453" w:rsidP="0052073C">
            <w:pPr>
              <w:pStyle w:val="TAH"/>
              <w:rPr>
                <w:rFonts w:cs="Arial"/>
              </w:rPr>
            </w:pPr>
            <w:r w:rsidRPr="002505AD">
              <w:rPr>
                <w:rFonts w:cs="Arial"/>
              </w:rPr>
              <w:t>Class 2</w:t>
            </w:r>
          </w:p>
          <w:p w14:paraId="335AAC9A" w14:textId="77777777" w:rsidR="00D06453" w:rsidRPr="002505AD" w:rsidRDefault="00D06453" w:rsidP="0052073C">
            <w:pPr>
              <w:pStyle w:val="TAH"/>
              <w:rPr>
                <w:rFonts w:cs="Arial"/>
              </w:rPr>
            </w:pPr>
            <w:r w:rsidRPr="002505AD">
              <w:rPr>
                <w:rFonts w:cs="Arial"/>
              </w:rPr>
              <w:t>(dBm)</w:t>
            </w:r>
          </w:p>
        </w:tc>
        <w:tc>
          <w:tcPr>
            <w:tcW w:w="1067" w:type="dxa"/>
          </w:tcPr>
          <w:p w14:paraId="389C54E1" w14:textId="77777777" w:rsidR="00D06453" w:rsidRPr="002505AD" w:rsidRDefault="00D06453" w:rsidP="0052073C">
            <w:pPr>
              <w:pStyle w:val="TAH"/>
              <w:rPr>
                <w:rFonts w:cs="Arial"/>
              </w:rPr>
            </w:pPr>
            <w:r w:rsidRPr="002505AD">
              <w:rPr>
                <w:rFonts w:cs="Arial"/>
              </w:rPr>
              <w:t>Tolerance</w:t>
            </w:r>
          </w:p>
          <w:p w14:paraId="607119C6" w14:textId="77777777" w:rsidR="00D06453" w:rsidRPr="002505AD" w:rsidRDefault="00D06453" w:rsidP="0052073C">
            <w:pPr>
              <w:pStyle w:val="TAH"/>
              <w:rPr>
                <w:rFonts w:cs="Arial"/>
              </w:rPr>
            </w:pPr>
            <w:r w:rsidRPr="002505AD">
              <w:rPr>
                <w:rFonts w:cs="Arial"/>
              </w:rPr>
              <w:t>(dB)</w:t>
            </w:r>
          </w:p>
        </w:tc>
        <w:tc>
          <w:tcPr>
            <w:tcW w:w="1008" w:type="dxa"/>
          </w:tcPr>
          <w:p w14:paraId="6DF69931" w14:textId="77777777" w:rsidR="00D06453" w:rsidRPr="002505AD" w:rsidRDefault="00D06453" w:rsidP="0052073C">
            <w:pPr>
              <w:pStyle w:val="TAH"/>
              <w:rPr>
                <w:rFonts w:cs="Arial"/>
              </w:rPr>
            </w:pPr>
            <w:r w:rsidRPr="002505AD">
              <w:rPr>
                <w:rFonts w:cs="Arial"/>
              </w:rPr>
              <w:t>Class 3 (dBm)</w:t>
            </w:r>
          </w:p>
        </w:tc>
        <w:tc>
          <w:tcPr>
            <w:tcW w:w="1067" w:type="dxa"/>
          </w:tcPr>
          <w:p w14:paraId="285FEBF5" w14:textId="77777777" w:rsidR="00D06453" w:rsidRPr="002505AD" w:rsidRDefault="00D06453" w:rsidP="0052073C">
            <w:pPr>
              <w:pStyle w:val="TAH"/>
              <w:rPr>
                <w:rFonts w:cs="Arial"/>
              </w:rPr>
            </w:pPr>
            <w:r w:rsidRPr="002505AD">
              <w:rPr>
                <w:rFonts w:cs="Arial"/>
              </w:rPr>
              <w:t>Tolerance (dB)</w:t>
            </w:r>
          </w:p>
        </w:tc>
        <w:tc>
          <w:tcPr>
            <w:tcW w:w="1008" w:type="dxa"/>
          </w:tcPr>
          <w:p w14:paraId="02EBD2ED" w14:textId="77777777" w:rsidR="00D06453" w:rsidRPr="002505AD" w:rsidRDefault="00D06453" w:rsidP="0052073C">
            <w:pPr>
              <w:pStyle w:val="TAH"/>
              <w:rPr>
                <w:rFonts w:cs="Arial"/>
              </w:rPr>
            </w:pPr>
            <w:r w:rsidRPr="002505AD">
              <w:rPr>
                <w:rFonts w:cs="Arial"/>
              </w:rPr>
              <w:t>Class 5 (dBm)</w:t>
            </w:r>
          </w:p>
        </w:tc>
        <w:tc>
          <w:tcPr>
            <w:tcW w:w="1994" w:type="dxa"/>
          </w:tcPr>
          <w:p w14:paraId="2C077510" w14:textId="77777777" w:rsidR="00D06453" w:rsidRPr="002505AD" w:rsidRDefault="00D06453" w:rsidP="0052073C">
            <w:pPr>
              <w:pStyle w:val="TAH"/>
              <w:rPr>
                <w:rFonts w:cs="Arial"/>
              </w:rPr>
            </w:pPr>
            <w:r w:rsidRPr="002505AD">
              <w:rPr>
                <w:rFonts w:cs="Arial"/>
              </w:rPr>
              <w:t>Tolerance (dB)</w:t>
            </w:r>
          </w:p>
        </w:tc>
      </w:tr>
      <w:tr w:rsidR="00D06453" w:rsidRPr="002505AD" w14:paraId="3CB2DD87" w14:textId="77777777" w:rsidTr="0052073C">
        <w:trPr>
          <w:jc w:val="center"/>
        </w:trPr>
        <w:tc>
          <w:tcPr>
            <w:tcW w:w="923" w:type="dxa"/>
            <w:vAlign w:val="center"/>
          </w:tcPr>
          <w:p w14:paraId="0E20D38F" w14:textId="77777777" w:rsidR="00D06453" w:rsidRPr="002505AD" w:rsidRDefault="00D06453" w:rsidP="0052073C">
            <w:pPr>
              <w:pStyle w:val="TAC"/>
              <w:rPr>
                <w:rFonts w:cs="Arial"/>
                <w:lang w:eastAsia="zh-TW"/>
              </w:rPr>
            </w:pPr>
            <w:r w:rsidRPr="002505AD">
              <w:rPr>
                <w:rFonts w:cs="Arial"/>
                <w:lang w:eastAsia="zh-TW"/>
              </w:rPr>
              <w:t>256</w:t>
            </w:r>
          </w:p>
        </w:tc>
        <w:tc>
          <w:tcPr>
            <w:tcW w:w="1008" w:type="dxa"/>
          </w:tcPr>
          <w:p w14:paraId="1C60C1E9" w14:textId="77777777" w:rsidR="00D06453" w:rsidRPr="002505AD" w:rsidRDefault="00D06453" w:rsidP="0052073C">
            <w:pPr>
              <w:pStyle w:val="TAC"/>
              <w:rPr>
                <w:rFonts w:cs="Arial"/>
              </w:rPr>
            </w:pPr>
          </w:p>
        </w:tc>
        <w:tc>
          <w:tcPr>
            <w:tcW w:w="1067" w:type="dxa"/>
          </w:tcPr>
          <w:p w14:paraId="46FBBA85" w14:textId="77777777" w:rsidR="00D06453" w:rsidRPr="002505AD" w:rsidRDefault="00D06453" w:rsidP="0052073C">
            <w:pPr>
              <w:pStyle w:val="TAC"/>
              <w:rPr>
                <w:rFonts w:cs="Arial"/>
              </w:rPr>
            </w:pPr>
          </w:p>
        </w:tc>
        <w:tc>
          <w:tcPr>
            <w:tcW w:w="1008" w:type="dxa"/>
          </w:tcPr>
          <w:p w14:paraId="422F66F8" w14:textId="77777777" w:rsidR="00D06453" w:rsidRPr="002505AD" w:rsidRDefault="00D06453" w:rsidP="0052073C">
            <w:pPr>
              <w:pStyle w:val="TAC"/>
              <w:rPr>
                <w:rFonts w:cs="Arial"/>
              </w:rPr>
            </w:pPr>
            <w:r w:rsidRPr="002505AD">
              <w:rPr>
                <w:rFonts w:cs="Arial"/>
              </w:rPr>
              <w:t>23</w:t>
            </w:r>
          </w:p>
        </w:tc>
        <w:tc>
          <w:tcPr>
            <w:tcW w:w="1067" w:type="dxa"/>
          </w:tcPr>
          <w:p w14:paraId="2F8E0C17" w14:textId="77777777" w:rsidR="00D06453" w:rsidRPr="002505AD" w:rsidRDefault="00D06453" w:rsidP="0052073C">
            <w:pPr>
              <w:pStyle w:val="TAC"/>
              <w:rPr>
                <w:rFonts w:cs="Arial"/>
              </w:rPr>
            </w:pPr>
            <w:r w:rsidRPr="002505AD">
              <w:rPr>
                <w:rFonts w:cs="Arial"/>
              </w:rPr>
              <w:t>+/-2</w:t>
            </w:r>
          </w:p>
        </w:tc>
        <w:tc>
          <w:tcPr>
            <w:tcW w:w="1008" w:type="dxa"/>
          </w:tcPr>
          <w:p w14:paraId="77729995" w14:textId="77777777" w:rsidR="00D06453" w:rsidRPr="002505AD" w:rsidRDefault="00D06453" w:rsidP="0052073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027AD10F" w14:textId="77777777" w:rsidR="00D06453" w:rsidRPr="002505AD" w:rsidRDefault="00D06453" w:rsidP="0052073C">
            <w:pPr>
              <w:pStyle w:val="TAC"/>
              <w:rPr>
                <w:rFonts w:cs="Arial"/>
              </w:rPr>
            </w:pPr>
            <w:r w:rsidRPr="002505AD">
              <w:rPr>
                <w:rFonts w:cs="Arial"/>
              </w:rPr>
              <w:t>+/-2</w:t>
            </w:r>
          </w:p>
        </w:tc>
      </w:tr>
      <w:tr w:rsidR="00D06453" w:rsidRPr="002505AD" w14:paraId="28C51DBC"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E95CE9" w14:textId="77777777" w:rsidR="00D06453" w:rsidRPr="002505AD" w:rsidRDefault="00D06453" w:rsidP="0052073C">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79E3174"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C350B"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EB8AE3" w14:textId="77777777" w:rsidR="00D06453" w:rsidRPr="002505AD" w:rsidRDefault="00D06453" w:rsidP="0052073C">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33C0088" w14:textId="77777777" w:rsidR="00D06453" w:rsidRPr="002505AD" w:rsidRDefault="00D06453" w:rsidP="0052073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ED219F" w14:textId="77777777" w:rsidR="00D06453" w:rsidRPr="002505AD" w:rsidRDefault="00D06453" w:rsidP="0052073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672F9DC9" w14:textId="77777777" w:rsidR="00D06453" w:rsidRPr="002505AD" w:rsidRDefault="00D06453" w:rsidP="0052073C">
            <w:pPr>
              <w:pStyle w:val="TAC"/>
              <w:rPr>
                <w:rFonts w:cs="Arial"/>
              </w:rPr>
            </w:pPr>
            <w:r w:rsidRPr="002505AD">
              <w:rPr>
                <w:rFonts w:cs="Arial"/>
              </w:rPr>
              <w:t>+/-2</w:t>
            </w:r>
          </w:p>
        </w:tc>
      </w:tr>
      <w:tr w:rsidR="00D06453" w:rsidRPr="002505AD" w14:paraId="7BFC7C93"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2767C" w14:textId="77777777" w:rsidR="00D06453" w:rsidRPr="002505AD" w:rsidRDefault="00D06453" w:rsidP="0052073C">
            <w:pPr>
              <w:pStyle w:val="TAC"/>
              <w:ind w:firstLineChars="100" w:firstLine="180"/>
              <w:jc w:val="left"/>
              <w:rPr>
                <w:rFonts w:cs="Arial"/>
                <w:lang w:eastAsia="zh-TW"/>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38584DF0"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2B054"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234C94" w14:textId="77777777" w:rsidR="00D06453" w:rsidRPr="002505AD" w:rsidRDefault="00D06453" w:rsidP="0052073C">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1D3D76E0" w14:textId="77777777" w:rsidR="00D06453" w:rsidRPr="002505AD" w:rsidRDefault="00D06453" w:rsidP="0052073C">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A063030" w14:textId="77777777" w:rsidR="00D06453" w:rsidRPr="002505AD" w:rsidRDefault="00D06453" w:rsidP="0052073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3A737FD9" w14:textId="77777777" w:rsidR="00D06453" w:rsidRPr="002505AD" w:rsidRDefault="00D06453" w:rsidP="0052073C">
            <w:pPr>
              <w:pStyle w:val="TAC"/>
              <w:rPr>
                <w:rFonts w:cs="Arial"/>
              </w:rPr>
            </w:pPr>
            <w:r>
              <w:rPr>
                <w:rFonts w:eastAsia="宋体" w:cs="Arial" w:hint="eastAsia"/>
                <w:lang w:val="en-US" w:eastAsia="zh-CN"/>
              </w:rPr>
              <w:t>+/-2</w:t>
            </w:r>
          </w:p>
        </w:tc>
      </w:tr>
      <w:tr w:rsidR="00D06453" w:rsidRPr="002505AD" w14:paraId="68CB9663"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43FDF4" w14:textId="77777777" w:rsidR="00D06453" w:rsidRPr="002505AD" w:rsidRDefault="00D06453" w:rsidP="0052073C">
            <w:pPr>
              <w:pStyle w:val="TAC"/>
              <w:ind w:firstLineChars="100" w:firstLine="180"/>
              <w:jc w:val="left"/>
              <w:rPr>
                <w:rFonts w:cs="Arial"/>
                <w:lang w:eastAsia="zh-TW"/>
              </w:rPr>
            </w:pPr>
            <w:r>
              <w:rPr>
                <w:rFonts w:eastAsia="宋体"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B723881"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E95EA"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F9FEF6" w14:textId="77777777" w:rsidR="00D06453" w:rsidRPr="002505AD" w:rsidRDefault="00D06453" w:rsidP="0052073C">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FB6EBC0" w14:textId="77777777" w:rsidR="00D06453" w:rsidRPr="002505AD" w:rsidRDefault="00D06453" w:rsidP="0052073C">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77EEA10" w14:textId="77777777" w:rsidR="00D06453" w:rsidRPr="002505AD" w:rsidRDefault="00D06453" w:rsidP="0052073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7AE61BF6" w14:textId="77777777" w:rsidR="00D06453" w:rsidRPr="002505AD" w:rsidRDefault="00D06453" w:rsidP="0052073C">
            <w:pPr>
              <w:pStyle w:val="TAC"/>
              <w:rPr>
                <w:rFonts w:cs="Arial"/>
              </w:rPr>
            </w:pPr>
            <w:r>
              <w:rPr>
                <w:rFonts w:eastAsia="宋体" w:cs="Arial" w:hint="eastAsia"/>
                <w:lang w:val="en-US" w:eastAsia="zh-CN"/>
              </w:rPr>
              <w:t>+/-2</w:t>
            </w:r>
          </w:p>
        </w:tc>
      </w:tr>
      <w:tr w:rsidR="00D06453" w:rsidRPr="002505AD" w14:paraId="15AD45BE" w14:textId="77777777" w:rsidTr="0052073C">
        <w:trPr>
          <w:jc w:val="center"/>
        </w:trPr>
        <w:tc>
          <w:tcPr>
            <w:tcW w:w="8075" w:type="dxa"/>
            <w:gridSpan w:val="7"/>
            <w:tcBorders>
              <w:top w:val="single" w:sz="4" w:space="0" w:color="auto"/>
              <w:left w:val="single" w:sz="4" w:space="0" w:color="auto"/>
              <w:bottom w:val="single" w:sz="4" w:space="0" w:color="auto"/>
            </w:tcBorders>
            <w:vAlign w:val="center"/>
          </w:tcPr>
          <w:p w14:paraId="65555510" w14:textId="77777777" w:rsidR="00D06453" w:rsidRPr="002505AD" w:rsidRDefault="00D06453" w:rsidP="0052073C">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33595853" w14:textId="77777777" w:rsidR="00D06453" w:rsidRPr="002505AD" w:rsidRDefault="00D06453" w:rsidP="00D06453">
      <w:pPr>
        <w:rPr>
          <w:iCs/>
          <w:lang w:eastAsia="zh-TW"/>
        </w:rPr>
      </w:pPr>
    </w:p>
    <w:p w14:paraId="059E3AE1" w14:textId="77777777" w:rsidR="00D06453" w:rsidRPr="002505AD" w:rsidRDefault="00D06453" w:rsidP="00D06453">
      <w:r w:rsidRPr="002505AD">
        <w:t>The period of measurement shall be at least as defined in Table 6.2A.1-2.</w:t>
      </w:r>
    </w:p>
    <w:p w14:paraId="22456B3C" w14:textId="77777777" w:rsidR="00D06453" w:rsidRPr="002505AD" w:rsidRDefault="00D06453" w:rsidP="00D06453">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06453" w:rsidRPr="002505AD" w14:paraId="7C257502" w14:textId="77777777" w:rsidTr="0052073C">
        <w:tc>
          <w:tcPr>
            <w:tcW w:w="1417" w:type="dxa"/>
            <w:tcBorders>
              <w:top w:val="single" w:sz="4" w:space="0" w:color="auto"/>
              <w:left w:val="single" w:sz="4" w:space="0" w:color="auto"/>
              <w:bottom w:val="single" w:sz="4" w:space="0" w:color="auto"/>
              <w:right w:val="single" w:sz="4" w:space="0" w:color="auto"/>
            </w:tcBorders>
            <w:hideMark/>
          </w:tcPr>
          <w:p w14:paraId="5C2F97B0" w14:textId="77777777" w:rsidR="00D06453" w:rsidRPr="002505AD" w:rsidRDefault="00D06453" w:rsidP="0052073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28DB324D" w14:textId="77777777" w:rsidR="00D06453" w:rsidRPr="002505AD" w:rsidRDefault="00D06453" w:rsidP="0052073C">
            <w:pPr>
              <w:pStyle w:val="TAH"/>
            </w:pPr>
            <w:r w:rsidRPr="002505AD">
              <w:t>Minimum measurement period</w:t>
            </w:r>
          </w:p>
        </w:tc>
      </w:tr>
      <w:tr w:rsidR="00D06453" w:rsidRPr="002505AD" w14:paraId="787AAD6A" w14:textId="77777777" w:rsidTr="0052073C">
        <w:tc>
          <w:tcPr>
            <w:tcW w:w="1417" w:type="dxa"/>
            <w:tcBorders>
              <w:top w:val="single" w:sz="4" w:space="0" w:color="auto"/>
              <w:left w:val="single" w:sz="4" w:space="0" w:color="auto"/>
              <w:bottom w:val="single" w:sz="4" w:space="0" w:color="auto"/>
              <w:right w:val="single" w:sz="4" w:space="0" w:color="auto"/>
            </w:tcBorders>
            <w:hideMark/>
          </w:tcPr>
          <w:p w14:paraId="4406C10B" w14:textId="77777777" w:rsidR="00D06453" w:rsidRPr="002505AD" w:rsidRDefault="00D06453" w:rsidP="0052073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52288B73" w14:textId="77777777" w:rsidR="00D06453" w:rsidRPr="002505AD" w:rsidRDefault="00D06453" w:rsidP="0052073C">
            <w:pPr>
              <w:pStyle w:val="TAC"/>
            </w:pPr>
            <w:r w:rsidRPr="002505AD">
              <w:t>1ms</w:t>
            </w:r>
          </w:p>
        </w:tc>
      </w:tr>
      <w:tr w:rsidR="00D06453" w:rsidRPr="002505AD" w14:paraId="1E9625AD" w14:textId="77777777" w:rsidTr="0052073C">
        <w:tc>
          <w:tcPr>
            <w:tcW w:w="1417" w:type="dxa"/>
            <w:tcBorders>
              <w:top w:val="single" w:sz="4" w:space="0" w:color="auto"/>
              <w:left w:val="single" w:sz="4" w:space="0" w:color="auto"/>
              <w:bottom w:val="single" w:sz="4" w:space="0" w:color="auto"/>
              <w:right w:val="single" w:sz="4" w:space="0" w:color="auto"/>
            </w:tcBorders>
            <w:hideMark/>
          </w:tcPr>
          <w:p w14:paraId="155BB844" w14:textId="77777777" w:rsidR="00D06453" w:rsidRPr="002505AD" w:rsidRDefault="00D06453" w:rsidP="0052073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7AB8CCCF" w14:textId="77777777" w:rsidR="00D06453" w:rsidRPr="002505AD" w:rsidRDefault="00D06453" w:rsidP="0052073C">
            <w:pPr>
              <w:pStyle w:val="TAC"/>
            </w:pPr>
            <w:r w:rsidRPr="002505AD">
              <w:t>7OS</w:t>
            </w:r>
          </w:p>
        </w:tc>
      </w:tr>
      <w:tr w:rsidR="00D06453" w:rsidRPr="002505AD" w14:paraId="5117362C" w14:textId="77777777" w:rsidTr="0052073C">
        <w:tc>
          <w:tcPr>
            <w:tcW w:w="1417" w:type="dxa"/>
            <w:tcBorders>
              <w:top w:val="single" w:sz="4" w:space="0" w:color="auto"/>
              <w:left w:val="single" w:sz="4" w:space="0" w:color="auto"/>
              <w:bottom w:val="single" w:sz="4" w:space="0" w:color="auto"/>
              <w:right w:val="single" w:sz="4" w:space="0" w:color="auto"/>
            </w:tcBorders>
            <w:hideMark/>
          </w:tcPr>
          <w:p w14:paraId="013016B9" w14:textId="77777777" w:rsidR="00D06453" w:rsidRPr="002505AD" w:rsidRDefault="00D06453" w:rsidP="0052073C">
            <w:pPr>
              <w:pStyle w:val="TAC"/>
            </w:pPr>
            <w:proofErr w:type="spellStart"/>
            <w:r w:rsidRPr="002505AD">
              <w:t>Subslot</w:t>
            </w:r>
            <w:proofErr w:type="spellEnd"/>
          </w:p>
        </w:tc>
        <w:tc>
          <w:tcPr>
            <w:tcW w:w="2422" w:type="dxa"/>
            <w:tcBorders>
              <w:top w:val="single" w:sz="4" w:space="0" w:color="auto"/>
              <w:left w:val="single" w:sz="4" w:space="0" w:color="auto"/>
              <w:bottom w:val="single" w:sz="4" w:space="0" w:color="auto"/>
              <w:right w:val="single" w:sz="4" w:space="0" w:color="auto"/>
            </w:tcBorders>
            <w:hideMark/>
          </w:tcPr>
          <w:p w14:paraId="2CE46584" w14:textId="77777777" w:rsidR="00D06453" w:rsidRPr="002505AD" w:rsidRDefault="00D06453" w:rsidP="0052073C">
            <w:pPr>
              <w:pStyle w:val="TAC"/>
            </w:pPr>
            <w:r w:rsidRPr="002505AD">
              <w:t>2OS, 3OS</w:t>
            </w:r>
          </w:p>
        </w:tc>
      </w:tr>
    </w:tbl>
    <w:p w14:paraId="02860453" w14:textId="77777777" w:rsidR="00D06453" w:rsidRPr="002505AD" w:rsidRDefault="00D06453" w:rsidP="00D06453">
      <w:pPr>
        <w:rPr>
          <w:lang w:eastAsia="zh-TW"/>
        </w:rPr>
      </w:pPr>
    </w:p>
    <w:p w14:paraId="6A60A723" w14:textId="77777777" w:rsidR="00D06453" w:rsidRPr="002505AD" w:rsidRDefault="00D06453" w:rsidP="00D06453">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683C817A" w14:textId="77777777" w:rsidR="00155FA8" w:rsidRPr="00D06453"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55CA7" w14:textId="77777777" w:rsidR="00855EC0" w:rsidRDefault="00855EC0">
      <w:r>
        <w:separator/>
      </w:r>
    </w:p>
  </w:endnote>
  <w:endnote w:type="continuationSeparator" w:id="0">
    <w:p w14:paraId="388FD889" w14:textId="77777777" w:rsidR="00855EC0" w:rsidRDefault="0085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F0CB7" w14:textId="77777777" w:rsidR="00855EC0" w:rsidRDefault="00855EC0">
      <w:r>
        <w:separator/>
      </w:r>
    </w:p>
  </w:footnote>
  <w:footnote w:type="continuationSeparator" w:id="0">
    <w:p w14:paraId="0E4C04ED" w14:textId="77777777" w:rsidR="00855EC0" w:rsidRDefault="00855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6004D"/>
    <w:rsid w:val="002640DD"/>
    <w:rsid w:val="00275D12"/>
    <w:rsid w:val="00284FEB"/>
    <w:rsid w:val="002860C4"/>
    <w:rsid w:val="002B5741"/>
    <w:rsid w:val="002E472E"/>
    <w:rsid w:val="00305409"/>
    <w:rsid w:val="003328D7"/>
    <w:rsid w:val="003609EF"/>
    <w:rsid w:val="0036231A"/>
    <w:rsid w:val="00374DD4"/>
    <w:rsid w:val="003C6716"/>
    <w:rsid w:val="003E1A36"/>
    <w:rsid w:val="00410371"/>
    <w:rsid w:val="004242F1"/>
    <w:rsid w:val="0045321F"/>
    <w:rsid w:val="00472106"/>
    <w:rsid w:val="004B75B7"/>
    <w:rsid w:val="004E3F83"/>
    <w:rsid w:val="005141D9"/>
    <w:rsid w:val="0051580D"/>
    <w:rsid w:val="00547111"/>
    <w:rsid w:val="00592D74"/>
    <w:rsid w:val="005E2C44"/>
    <w:rsid w:val="00621188"/>
    <w:rsid w:val="006257ED"/>
    <w:rsid w:val="00653DE4"/>
    <w:rsid w:val="00665C47"/>
    <w:rsid w:val="00695808"/>
    <w:rsid w:val="006B46FB"/>
    <w:rsid w:val="006E21FB"/>
    <w:rsid w:val="00710005"/>
    <w:rsid w:val="00792342"/>
    <w:rsid w:val="007977A8"/>
    <w:rsid w:val="007B512A"/>
    <w:rsid w:val="007C198D"/>
    <w:rsid w:val="007C2097"/>
    <w:rsid w:val="007D6A07"/>
    <w:rsid w:val="007F7259"/>
    <w:rsid w:val="008040A8"/>
    <w:rsid w:val="00812B25"/>
    <w:rsid w:val="008279FA"/>
    <w:rsid w:val="0083215F"/>
    <w:rsid w:val="00855EC0"/>
    <w:rsid w:val="008626E7"/>
    <w:rsid w:val="00870EE7"/>
    <w:rsid w:val="008863B9"/>
    <w:rsid w:val="008A45A6"/>
    <w:rsid w:val="008C5620"/>
    <w:rsid w:val="008D3CCC"/>
    <w:rsid w:val="008F3789"/>
    <w:rsid w:val="008F686C"/>
    <w:rsid w:val="009148DE"/>
    <w:rsid w:val="00941E30"/>
    <w:rsid w:val="00976B3D"/>
    <w:rsid w:val="009777D9"/>
    <w:rsid w:val="00991B88"/>
    <w:rsid w:val="009A32EF"/>
    <w:rsid w:val="009A5753"/>
    <w:rsid w:val="009A579D"/>
    <w:rsid w:val="009E3297"/>
    <w:rsid w:val="009E4DC4"/>
    <w:rsid w:val="009F7160"/>
    <w:rsid w:val="009F734F"/>
    <w:rsid w:val="00A246B6"/>
    <w:rsid w:val="00A47E70"/>
    <w:rsid w:val="00A50CF0"/>
    <w:rsid w:val="00A7671C"/>
    <w:rsid w:val="00A902E2"/>
    <w:rsid w:val="00AA2CBC"/>
    <w:rsid w:val="00AB0E2F"/>
    <w:rsid w:val="00AC450F"/>
    <w:rsid w:val="00AC5820"/>
    <w:rsid w:val="00AD1CD8"/>
    <w:rsid w:val="00B258BB"/>
    <w:rsid w:val="00B67B97"/>
    <w:rsid w:val="00B968C8"/>
    <w:rsid w:val="00BA3EC5"/>
    <w:rsid w:val="00BA51D9"/>
    <w:rsid w:val="00BB5DFC"/>
    <w:rsid w:val="00BD279D"/>
    <w:rsid w:val="00BD6BB8"/>
    <w:rsid w:val="00C66BA2"/>
    <w:rsid w:val="00C870F6"/>
    <w:rsid w:val="00C95985"/>
    <w:rsid w:val="00C97870"/>
    <w:rsid w:val="00CC5026"/>
    <w:rsid w:val="00CC68D0"/>
    <w:rsid w:val="00CE0CFC"/>
    <w:rsid w:val="00CE3A11"/>
    <w:rsid w:val="00D03F9A"/>
    <w:rsid w:val="00D06453"/>
    <w:rsid w:val="00D06D51"/>
    <w:rsid w:val="00D21F80"/>
    <w:rsid w:val="00D24991"/>
    <w:rsid w:val="00D37BD1"/>
    <w:rsid w:val="00D50255"/>
    <w:rsid w:val="00D51B01"/>
    <w:rsid w:val="00D569A5"/>
    <w:rsid w:val="00D66520"/>
    <w:rsid w:val="00D814CA"/>
    <w:rsid w:val="00D84AE9"/>
    <w:rsid w:val="00DD73FA"/>
    <w:rsid w:val="00DE34CF"/>
    <w:rsid w:val="00E13F3D"/>
    <w:rsid w:val="00E34898"/>
    <w:rsid w:val="00E77B77"/>
    <w:rsid w:val="00EB09B7"/>
    <w:rsid w:val="00EE7D7C"/>
    <w:rsid w:val="00F25D98"/>
    <w:rsid w:val="00F271B1"/>
    <w:rsid w:val="00F300FB"/>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465</Words>
  <Characters>2721</Characters>
  <Application>Microsoft Office Word</Application>
  <DocSecurity>0</DocSecurity>
  <Lines>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cp:revision>
  <cp:lastPrinted>1899-12-31T23:00:00Z</cp:lastPrinted>
  <dcterms:created xsi:type="dcterms:W3CDTF">2024-08-08T04:43:00Z</dcterms:created>
  <dcterms:modified xsi:type="dcterms:W3CDTF">2024-08-09T14:21:00Z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